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5"/>
        <w:ind w:left="114" w:right="1531" w:firstLine="0"/>
        <w:jc w:val="center"/>
        <w:rPr>
          <w:rFonts w:hint="eastAsia" w:ascii="微软雅黑" w:hAnsi="微软雅黑" w:eastAsia="微软雅黑"/>
          <w:b/>
          <w:sz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lang w:val="en-US" w:eastAsia="zh-CN"/>
        </w:rPr>
        <w:t>2018年普利茅斯暑假游学</w:t>
      </w:r>
    </w:p>
    <w:p>
      <w:pPr>
        <w:spacing w:before="75"/>
        <w:ind w:left="114" w:right="1531" w:firstLine="0"/>
        <w:jc w:val="center"/>
        <w:rPr>
          <w:rFonts w:hint="eastAsia"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  <w:lang w:val="en-US" w:eastAsia="zh-CN"/>
        </w:rPr>
        <w:t>夏令营项目报名通知</w:t>
      </w:r>
    </w:p>
    <w:p>
      <w:pPr>
        <w:pStyle w:val="4"/>
        <w:spacing w:before="16"/>
        <w:rPr>
          <w:rFonts w:ascii="微软雅黑"/>
          <w:b/>
          <w:sz w:val="40"/>
        </w:rPr>
      </w:pPr>
    </w:p>
    <w:p>
      <w:pPr>
        <w:spacing w:line="360" w:lineRule="auto"/>
        <w:ind w:firstLine="440" w:firstLineChars="200"/>
        <w:rPr>
          <w:rFonts w:hint="eastAsia"/>
          <w:lang w:eastAsia="zh-CN"/>
        </w:rPr>
      </w:pPr>
      <w:r>
        <w:t>我校计划于2018</w:t>
      </w:r>
      <w:r>
        <w:rPr>
          <w:spacing w:val="-32"/>
        </w:rPr>
        <w:t xml:space="preserve"> 年 </w:t>
      </w:r>
      <w:r>
        <w:t>7</w:t>
      </w:r>
      <w:r>
        <w:rPr>
          <w:spacing w:val="-32"/>
        </w:rPr>
        <w:t xml:space="preserve"> 月</w:t>
      </w:r>
      <w:r>
        <w:rPr>
          <w:rFonts w:hint="eastAsia"/>
          <w:spacing w:val="-32"/>
          <w:lang w:val="en-US" w:eastAsia="zh-CN"/>
        </w:rPr>
        <w:t>30</w:t>
      </w:r>
      <w:r>
        <w:rPr>
          <w:spacing w:val="-24"/>
        </w:rPr>
        <w:t xml:space="preserve"> 日至</w:t>
      </w:r>
      <w:r>
        <w:rPr>
          <w:rFonts w:hint="eastAsia"/>
          <w:spacing w:val="-24"/>
          <w:lang w:val="en-US" w:eastAsia="zh-CN"/>
        </w:rPr>
        <w:t xml:space="preserve"> 8 月 20</w:t>
      </w:r>
      <w:r>
        <w:rPr>
          <w:spacing w:val="-8"/>
        </w:rPr>
        <w:t>日</w:t>
      </w:r>
      <w:r>
        <w:rPr>
          <w:rFonts w:hint="eastAsia"/>
          <w:spacing w:val="-8"/>
          <w:lang w:eastAsia="zh-CN"/>
        </w:rPr>
        <w:t>组织在校师生</w:t>
      </w:r>
      <w:r>
        <w:rPr>
          <w:spacing w:val="-14"/>
        </w:rPr>
        <w:t>前往</w:t>
      </w:r>
      <w:r>
        <w:rPr>
          <w:rFonts w:hint="eastAsia"/>
          <w:spacing w:val="-14"/>
          <w:lang w:eastAsia="zh-CN"/>
        </w:rPr>
        <w:t>普利茅斯</w:t>
      </w:r>
      <w:r>
        <w:rPr>
          <w:spacing w:val="-14"/>
        </w:rPr>
        <w:t xml:space="preserve">大学开展为期 </w:t>
      </w:r>
      <w:r>
        <w:rPr>
          <w:rFonts w:hint="eastAsia"/>
          <w:lang w:val="en-US" w:eastAsia="zh-CN"/>
        </w:rPr>
        <w:t>3</w:t>
      </w:r>
      <w:r>
        <w:rPr>
          <w:spacing w:val="-26"/>
        </w:rPr>
        <w:t xml:space="preserve"> 周的</w:t>
      </w:r>
      <w:r>
        <w:rPr>
          <w:rFonts w:hint="eastAsia"/>
          <w:lang w:eastAsia="zh-CN"/>
        </w:rPr>
        <w:t>普利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/>
          <w:lang w:eastAsia="zh-CN"/>
        </w:rPr>
        <w:t>茅斯暑假游学夏令营</w:t>
      </w:r>
      <w:r>
        <w:t>项目，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体验</w:t>
      </w:r>
      <w:r>
        <w:rPr>
          <w:rFonts w:hint="eastAsia" w:cs="宋体"/>
          <w:color w:val="000000"/>
          <w:sz w:val="24"/>
          <w:szCs w:val="24"/>
          <w:lang w:eastAsia="zh-CN"/>
        </w:rPr>
        <w:t>普利茅斯大学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的特色课程，让中国平凡学子能走出国门，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感受异国的教学与文化体验，同时，通过这次活动能与</w:t>
      </w:r>
      <w:r>
        <w:rPr>
          <w:rFonts w:hint="eastAsia" w:cs="宋体"/>
          <w:color w:val="000000"/>
          <w:sz w:val="24"/>
          <w:szCs w:val="24"/>
          <w:lang w:eastAsia="zh-CN"/>
        </w:rPr>
        <w:t>普利茅斯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高校的大学生进行中</w:t>
      </w:r>
      <w:r>
        <w:rPr>
          <w:rFonts w:hint="eastAsia" w:cs="宋体"/>
          <w:color w:val="000000"/>
          <w:sz w:val="24"/>
          <w:szCs w:val="24"/>
          <w:lang w:eastAsia="zh-CN"/>
        </w:rPr>
        <w:t>外</w:t>
      </w:r>
    </w:p>
    <w:p>
      <w:pPr>
        <w:spacing w:line="360" w:lineRule="auto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文化的交流。</w:t>
      </w:r>
      <w:r>
        <w:rPr>
          <w:spacing w:val="-8"/>
          <w:sz w:val="24"/>
          <w:szCs w:val="24"/>
        </w:rPr>
        <w:t>项目具体内</w:t>
      </w:r>
      <w:r>
        <w:rPr>
          <w:sz w:val="24"/>
          <w:szCs w:val="24"/>
        </w:rPr>
        <w:t>容如下：</w:t>
      </w:r>
    </w:p>
    <w:p>
      <w:pPr>
        <w:pStyle w:val="4"/>
        <w:jc w:val="left"/>
      </w:pPr>
    </w:p>
    <w:p>
      <w:pPr>
        <w:pStyle w:val="3"/>
        <w:spacing w:line="262" w:lineRule="exact"/>
        <w:jc w:val="left"/>
        <w:rPr>
          <w:rFonts w:hint="eastAsia" w:ascii="黑体" w:eastAsia="黑体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4012565</wp:posOffset>
            </wp:positionH>
            <wp:positionV relativeFrom="paragraph">
              <wp:posOffset>223520</wp:posOffset>
            </wp:positionV>
            <wp:extent cx="3018790" cy="3876040"/>
            <wp:effectExtent l="0" t="0" r="10160" b="10160"/>
            <wp:wrapNone/>
            <wp:docPr id="1" name="image1.png" descr="C:\Users\Administrator\Pictures\QQ图片20180410180654.pngQQ图片2018041018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Administrator\Pictures\QQ图片20180410180654.pngQQ图片2018041018065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043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</w:rPr>
        <w:t>一、学校简介</w:t>
      </w:r>
    </w:p>
    <w:p>
      <w:pPr>
        <w:pStyle w:val="4"/>
        <w:spacing w:before="8"/>
        <w:rPr>
          <w:rFonts w:ascii="黑体"/>
          <w:b/>
          <w:sz w:val="19"/>
        </w:rPr>
      </w:pPr>
    </w:p>
    <w:p>
      <w:pPr>
        <w:pStyle w:val="4"/>
        <w:spacing w:line="436" w:lineRule="auto"/>
        <w:ind w:left="120" w:right="5415" w:firstLine="480"/>
      </w:pPr>
      <w:r>
        <w:t>普利茅斯大学（University of Plymouth）是一所大型公立综合性大学，成立于1862年，位于英格兰普利茅斯市市区，曾被“周日时报”和“卫报”提名为英国最好的现代大学之一。普利茅斯大学是 英国规模最大的综合性公立大学</w:t>
      </w:r>
      <w:r>
        <w:rPr>
          <w:rFonts w:hint="eastAsia"/>
          <w:lang w:eastAsia="zh-CN"/>
        </w:rPr>
        <w:t>，</w:t>
      </w:r>
      <w:r>
        <w:t>在世界最权威大学综合排名中列居全球1%地 位。在英国国内的排名一再飙升至全英前35位。2014年获英国女王奖及十大英国学生最受欢迎大学之一，TIMES现代型大学排名第1位。</w:t>
      </w:r>
    </w:p>
    <w:p>
      <w:pPr>
        <w:pStyle w:val="3"/>
        <w:spacing w:before="5"/>
        <w:ind w:left="722"/>
        <w:rPr>
          <w:rFonts w:hint="eastAsia" w:ascii="黑体" w:eastAsia="黑体"/>
        </w:rPr>
      </w:pPr>
      <w:r>
        <w:rPr>
          <w:rFonts w:hint="eastAsia" w:ascii="黑体" w:eastAsia="黑体"/>
        </w:rPr>
        <w:t>二、项目介绍</w:t>
      </w:r>
    </w:p>
    <w:p>
      <w:pPr>
        <w:pStyle w:val="4"/>
        <w:spacing w:before="8"/>
        <w:rPr>
          <w:rFonts w:ascii="黑体"/>
          <w:b/>
          <w:sz w:val="19"/>
        </w:rPr>
      </w:pPr>
    </w:p>
    <w:p>
      <w:pPr>
        <w:spacing w:before="1"/>
        <w:ind w:left="602" w:right="0" w:firstLine="0"/>
        <w:jc w:val="left"/>
        <w:rPr>
          <w:b/>
          <w:sz w:val="24"/>
        </w:rPr>
      </w:pPr>
      <w:r>
        <w:rPr>
          <w:b/>
          <w:sz w:val="24"/>
        </w:rPr>
        <w:t>（一）项目概要</w:t>
      </w:r>
    </w:p>
    <w:p>
      <w:pPr>
        <w:pStyle w:val="4"/>
        <w:spacing w:before="8"/>
        <w:rPr>
          <w:b/>
          <w:sz w:val="19"/>
        </w:rPr>
      </w:pPr>
    </w:p>
    <w:p>
      <w:pPr>
        <w:pStyle w:val="4"/>
        <w:ind w:left="720"/>
      </w:pPr>
      <w:r>
        <w:t>1.时间：2018年7月</w:t>
      </w:r>
      <w:r>
        <w:rPr>
          <w:rFonts w:hint="eastAsia"/>
          <w:lang w:val="en-US" w:eastAsia="zh-CN"/>
        </w:rPr>
        <w:t>30</w:t>
      </w:r>
      <w:r>
        <w:t>日至</w:t>
      </w:r>
      <w:r>
        <w:rPr>
          <w:rFonts w:hint="eastAsia"/>
          <w:lang w:val="en-US" w:eastAsia="zh-CN"/>
        </w:rPr>
        <w:t>8月20</w:t>
      </w:r>
      <w:r>
        <w:t>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21</w:t>
      </w:r>
      <w:r>
        <w:t>天</w:t>
      </w:r>
    </w:p>
    <w:p>
      <w:pPr>
        <w:pStyle w:val="4"/>
        <w:spacing w:before="10"/>
        <w:rPr>
          <w:sz w:val="19"/>
        </w:rPr>
      </w:pPr>
    </w:p>
    <w:p>
      <w:pPr>
        <w:pStyle w:val="8"/>
        <w:numPr>
          <w:ilvl w:val="0"/>
          <w:numId w:val="1"/>
        </w:numPr>
        <w:tabs>
          <w:tab w:val="left" w:pos="961"/>
        </w:tabs>
        <w:spacing w:before="1" w:after="0" w:line="240" w:lineRule="auto"/>
        <w:ind w:left="961" w:right="0" w:hanging="241"/>
        <w:jc w:val="left"/>
        <w:rPr>
          <w:sz w:val="24"/>
        </w:rPr>
      </w:pPr>
      <w:r>
        <w:rPr>
          <w:sz w:val="24"/>
        </w:rPr>
        <w:t>地点：</w:t>
      </w:r>
      <w:r>
        <w:rPr>
          <w:rFonts w:hint="eastAsia"/>
          <w:sz w:val="24"/>
          <w:lang w:eastAsia="zh-CN"/>
        </w:rPr>
        <w:t>普</w:t>
      </w:r>
      <w:r>
        <w:rPr>
          <w:rFonts w:hint="eastAsia" w:ascii="宋体" w:hAnsi="宋体" w:eastAsia="宋体" w:cs="宋体"/>
          <w:sz w:val="24"/>
          <w:szCs w:val="24"/>
          <w:lang w:val="zh-CN" w:eastAsia="zh-CN" w:bidi="zh-CN"/>
        </w:rPr>
        <w:t>利茅斯</w:t>
      </w:r>
      <w:r>
        <w:rPr>
          <w:rFonts w:ascii="宋体" w:hAnsi="宋体" w:eastAsia="宋体" w:cs="宋体"/>
          <w:sz w:val="24"/>
          <w:szCs w:val="24"/>
          <w:lang w:val="zh-CN" w:eastAsia="zh-CN" w:bidi="zh-CN"/>
        </w:rPr>
        <w:t>大学（英格兰普利茅斯市市区）</w:t>
      </w:r>
    </w:p>
    <w:p>
      <w:pPr>
        <w:pStyle w:val="4"/>
        <w:spacing w:before="8"/>
        <w:rPr>
          <w:sz w:val="19"/>
        </w:rPr>
      </w:pPr>
    </w:p>
    <w:p>
      <w:pPr>
        <w:pStyle w:val="8"/>
        <w:numPr>
          <w:ilvl w:val="0"/>
          <w:numId w:val="1"/>
        </w:numPr>
        <w:tabs>
          <w:tab w:val="left" w:pos="961"/>
        </w:tabs>
        <w:spacing w:before="0" w:after="0" w:line="240" w:lineRule="auto"/>
        <w:ind w:left="961" w:right="0" w:hanging="241"/>
        <w:jc w:val="left"/>
        <w:rPr>
          <w:sz w:val="24"/>
        </w:rPr>
      </w:pPr>
      <w:r>
        <w:rPr>
          <w:sz w:val="24"/>
        </w:rPr>
        <w:t>授课老师：</w:t>
      </w:r>
      <w:r>
        <w:rPr>
          <w:rFonts w:hint="eastAsia"/>
          <w:sz w:val="24"/>
          <w:lang w:eastAsia="zh-CN"/>
        </w:rPr>
        <w:t>普利茅斯</w:t>
      </w:r>
      <w:r>
        <w:rPr>
          <w:sz w:val="24"/>
        </w:rPr>
        <w:t>大学资深教师</w:t>
      </w:r>
    </w:p>
    <w:p>
      <w:pPr>
        <w:pStyle w:val="4"/>
        <w:spacing w:before="8"/>
        <w:rPr>
          <w:sz w:val="19"/>
        </w:rPr>
      </w:pPr>
    </w:p>
    <w:p>
      <w:pPr>
        <w:pStyle w:val="8"/>
        <w:numPr>
          <w:ilvl w:val="0"/>
          <w:numId w:val="1"/>
        </w:numPr>
        <w:tabs>
          <w:tab w:val="left" w:pos="961"/>
        </w:tabs>
        <w:spacing w:before="0" w:after="0" w:line="240" w:lineRule="auto"/>
        <w:ind w:left="961" w:right="0" w:hanging="241"/>
        <w:jc w:val="left"/>
        <w:rPr>
          <w:sz w:val="24"/>
        </w:rPr>
      </w:pPr>
      <w:r>
        <w:rPr>
          <w:sz w:val="24"/>
        </w:rPr>
        <w:t>招生对象：我校在读在籍全日制本科学生（无违纪处分记录）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480" w:right="260" w:bottom="280" w:left="1680" w:header="720" w:footer="720" w:gutter="0"/>
        </w:sectPr>
      </w:pPr>
    </w:p>
    <w:p>
      <w:pPr>
        <w:pStyle w:val="8"/>
        <w:numPr>
          <w:ilvl w:val="0"/>
          <w:numId w:val="1"/>
        </w:numPr>
        <w:tabs>
          <w:tab w:val="left" w:pos="961"/>
        </w:tabs>
        <w:spacing w:before="50" w:after="0" w:line="240" w:lineRule="auto"/>
        <w:ind w:left="961" w:right="0" w:hanging="241"/>
        <w:jc w:val="left"/>
        <w:rPr>
          <w:sz w:val="24"/>
        </w:rPr>
      </w:pPr>
      <w:r>
        <w:rPr>
          <w:sz w:val="24"/>
        </w:rPr>
        <w:t>招收名额：</w:t>
      </w:r>
      <w:r>
        <w:rPr>
          <w:rFonts w:hint="eastAsia"/>
          <w:sz w:val="24"/>
          <w:lang w:val="en-US" w:eastAsia="zh-CN"/>
        </w:rPr>
        <w:t>10人以上</w:t>
      </w:r>
    </w:p>
    <w:p>
      <w:pPr>
        <w:pStyle w:val="4"/>
        <w:spacing w:before="8"/>
        <w:rPr>
          <w:sz w:val="19"/>
        </w:rPr>
      </w:pPr>
    </w:p>
    <w:p>
      <w:pPr>
        <w:pStyle w:val="3"/>
      </w:pPr>
      <w:r>
        <w:t>（二）课程学习</w:t>
      </w:r>
    </w:p>
    <w:p>
      <w:pPr>
        <w:pStyle w:val="4"/>
        <w:rPr>
          <w:b/>
          <w:sz w:val="23"/>
        </w:rPr>
      </w:pPr>
    </w:p>
    <w:p>
      <w:pPr>
        <w:pStyle w:val="4"/>
        <w:spacing w:before="1" w:line="436" w:lineRule="auto"/>
        <w:ind w:left="120" w:right="1684" w:firstLine="480"/>
      </w:pPr>
      <w:r>
        <w:t>该提升项目课程主要是由</w:t>
      </w:r>
      <w:r>
        <w:rPr>
          <w:rFonts w:hint="eastAsia"/>
          <w:lang w:eastAsia="zh-CN"/>
        </w:rPr>
        <w:t>普利茅斯</w:t>
      </w:r>
      <w:r>
        <w:t>大学高素质且经验丰富的团队专门设计，专门的项目精英负责监督和管理，</w:t>
      </w:r>
      <w:r>
        <w:rPr>
          <w:rFonts w:hint="eastAsia"/>
          <w:lang w:val="en-US" w:eastAsia="zh-CN"/>
        </w:rPr>
        <w:t>3</w:t>
      </w:r>
      <w:r>
        <w:t>周课程学习内容具体如下：</w:t>
      </w:r>
    </w:p>
    <w:p>
      <w:pPr>
        <w:pStyle w:val="8"/>
        <w:numPr>
          <w:ilvl w:val="0"/>
          <w:numId w:val="2"/>
        </w:numPr>
        <w:tabs>
          <w:tab w:val="left" w:pos="841"/>
        </w:tabs>
        <w:spacing w:before="0" w:after="0" w:line="307" w:lineRule="exact"/>
        <w:ind w:left="841" w:right="0" w:hanging="241"/>
        <w:jc w:val="left"/>
        <w:rPr>
          <w:sz w:val="24"/>
        </w:rPr>
      </w:pPr>
      <w:r>
        <w:rPr>
          <w:sz w:val="24"/>
        </w:rPr>
        <w:t>通过对话、新闻、纪录片、</w:t>
      </w:r>
      <w:r>
        <w:rPr>
          <w:rFonts w:hint="eastAsia"/>
          <w:sz w:val="24"/>
          <w:lang w:eastAsia="zh-CN"/>
        </w:rPr>
        <w:t>影片</w:t>
      </w:r>
      <w:r>
        <w:rPr>
          <w:sz w:val="24"/>
        </w:rPr>
        <w:t>等媒体文件的阅读构建词汇并理解；</w:t>
      </w:r>
    </w:p>
    <w:p>
      <w:pPr>
        <w:pStyle w:val="4"/>
        <w:spacing w:before="10"/>
        <w:rPr>
          <w:sz w:val="19"/>
        </w:rPr>
      </w:pPr>
    </w:p>
    <w:p>
      <w:pPr>
        <w:pStyle w:val="4"/>
        <w:ind w:left="120"/>
      </w:pPr>
      <w:r>
        <w:rPr>
          <w:sz w:val="24"/>
        </w:rPr>
        <w:t>基于</w:t>
      </w:r>
      <w:r>
        <w:rPr>
          <w:rFonts w:hint="eastAsia"/>
          <w:sz w:val="24"/>
          <w:lang w:eastAsia="zh-CN"/>
        </w:rPr>
        <w:t>专业课程完成专业作业</w:t>
      </w:r>
      <w:r>
        <w:t>；</w:t>
      </w:r>
    </w:p>
    <w:p>
      <w:pPr>
        <w:pStyle w:val="4"/>
        <w:spacing w:before="9"/>
        <w:rPr>
          <w:sz w:val="19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3586480</wp:posOffset>
            </wp:positionH>
            <wp:positionV relativeFrom="paragraph">
              <wp:posOffset>156845</wp:posOffset>
            </wp:positionV>
            <wp:extent cx="3572510" cy="1781175"/>
            <wp:effectExtent l="0" t="0" r="8890" b="9525"/>
            <wp:wrapNone/>
            <wp:docPr id="3" name="image2.png" descr="C:\Users\Administrator\Pictures\QQ图片20180410180743.pngQQ图片2018041018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C:\Users\Administrator\Pictures\QQ图片20180410180743.pngQQ图片2018041018074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numPr>
          <w:ilvl w:val="0"/>
          <w:numId w:val="2"/>
        </w:numPr>
        <w:tabs>
          <w:tab w:val="left" w:pos="841"/>
        </w:tabs>
        <w:spacing w:before="0" w:after="0" w:line="240" w:lineRule="auto"/>
        <w:ind w:left="841" w:right="0" w:hanging="241"/>
        <w:jc w:val="left"/>
        <w:rPr>
          <w:sz w:val="24"/>
        </w:rPr>
      </w:pPr>
      <w:r>
        <w:rPr>
          <w:rFonts w:hint="eastAsia"/>
          <w:sz w:val="24"/>
          <w:lang w:eastAsia="zh-CN"/>
        </w:rPr>
        <w:t>专业能力提升训练</w:t>
      </w:r>
      <w:r>
        <w:rPr>
          <w:sz w:val="24"/>
        </w:rPr>
        <w:t>；</w:t>
      </w:r>
    </w:p>
    <w:p>
      <w:pPr>
        <w:pStyle w:val="4"/>
        <w:spacing w:before="10"/>
        <w:rPr>
          <w:sz w:val="19"/>
        </w:rPr>
      </w:pPr>
    </w:p>
    <w:p>
      <w:pPr>
        <w:pStyle w:val="8"/>
        <w:numPr>
          <w:ilvl w:val="0"/>
          <w:numId w:val="2"/>
        </w:numPr>
        <w:tabs>
          <w:tab w:val="left" w:pos="841"/>
        </w:tabs>
        <w:spacing w:before="0" w:after="0" w:line="240" w:lineRule="auto"/>
        <w:ind w:left="841" w:right="0" w:hanging="241"/>
        <w:jc w:val="left"/>
        <w:rPr>
          <w:sz w:val="24"/>
        </w:rPr>
      </w:pPr>
      <w:r>
        <w:rPr>
          <w:rFonts w:hint="eastAsia"/>
          <w:sz w:val="24"/>
          <w:lang w:eastAsia="zh-CN"/>
        </w:rPr>
        <w:t>创新技能及科普知识提升</w:t>
      </w:r>
      <w:r>
        <w:rPr>
          <w:sz w:val="24"/>
        </w:rPr>
        <w:t>；</w:t>
      </w:r>
    </w:p>
    <w:p>
      <w:pPr>
        <w:pStyle w:val="4"/>
        <w:spacing w:before="8"/>
        <w:rPr>
          <w:sz w:val="19"/>
        </w:rPr>
      </w:pPr>
    </w:p>
    <w:p>
      <w:pPr>
        <w:pStyle w:val="8"/>
        <w:numPr>
          <w:ilvl w:val="0"/>
          <w:numId w:val="2"/>
        </w:numPr>
        <w:tabs>
          <w:tab w:val="left" w:pos="841"/>
        </w:tabs>
        <w:spacing w:before="1" w:after="0" w:line="240" w:lineRule="auto"/>
        <w:ind w:left="841" w:right="0" w:hanging="241"/>
        <w:jc w:val="left"/>
        <w:rPr>
          <w:sz w:val="24"/>
        </w:rPr>
      </w:pPr>
      <w:r>
        <w:rPr>
          <w:sz w:val="24"/>
        </w:rPr>
        <w:t>提供反馈和接受评价等。</w:t>
      </w:r>
    </w:p>
    <w:p>
      <w:pPr>
        <w:pStyle w:val="3"/>
        <w:spacing w:before="211"/>
        <w:ind w:left="114" w:right="6946"/>
        <w:jc w:val="center"/>
      </w:pPr>
      <w:r>
        <w:t>（三）</w:t>
      </w:r>
      <w:r>
        <w:rPr>
          <w:rFonts w:hint="eastAsia"/>
          <w:lang w:eastAsia="zh-CN"/>
        </w:rPr>
        <w:t>英</w:t>
      </w:r>
      <w:r>
        <w:t>式文化体验</w:t>
      </w:r>
    </w:p>
    <w:p>
      <w:pPr>
        <w:pStyle w:val="4"/>
        <w:spacing w:before="10"/>
        <w:rPr>
          <w:b/>
          <w:sz w:val="19"/>
        </w:rPr>
      </w:pPr>
    </w:p>
    <w:p>
      <w:pPr>
        <w:pStyle w:val="8"/>
        <w:numPr>
          <w:ilvl w:val="0"/>
          <w:numId w:val="3"/>
        </w:numPr>
        <w:tabs>
          <w:tab w:val="left" w:pos="841"/>
        </w:tabs>
        <w:spacing w:before="0" w:after="0" w:line="436" w:lineRule="auto"/>
        <w:ind w:left="120" w:right="6004" w:firstLine="480"/>
        <w:jc w:val="left"/>
        <w:rPr>
          <w:sz w:val="24"/>
        </w:rPr>
      </w:pPr>
      <w:r>
        <w:rPr>
          <w:spacing w:val="-2"/>
          <w:sz w:val="24"/>
        </w:rPr>
        <w:t>浸入式英文学习环境：入住</w:t>
      </w:r>
      <w:r>
        <w:rPr>
          <w:rFonts w:hint="eastAsia"/>
          <w:spacing w:val="-2"/>
          <w:sz w:val="24"/>
          <w:lang w:eastAsia="zh-CN"/>
        </w:rPr>
        <w:t>普利茅斯</w:t>
      </w:r>
      <w:r>
        <w:rPr>
          <w:sz w:val="24"/>
        </w:rPr>
        <w:t>当地家庭；</w:t>
      </w:r>
    </w:p>
    <w:p>
      <w:pPr>
        <w:pStyle w:val="8"/>
        <w:numPr>
          <w:ilvl w:val="0"/>
          <w:numId w:val="3"/>
        </w:numPr>
        <w:tabs>
          <w:tab w:val="left" w:pos="841"/>
        </w:tabs>
        <w:spacing w:before="0" w:after="0" w:line="307" w:lineRule="exact"/>
        <w:ind w:left="841" w:right="0" w:hanging="241"/>
        <w:jc w:val="left"/>
      </w:pPr>
      <w:r>
        <w:rPr>
          <w:sz w:val="24"/>
        </w:rPr>
        <w:t>感受</w:t>
      </w:r>
      <w:r>
        <w:rPr>
          <w:rFonts w:hint="eastAsia"/>
          <w:sz w:val="24"/>
          <w:lang w:eastAsia="zh-CN"/>
        </w:rPr>
        <w:t>世界奇观</w:t>
      </w:r>
      <w:r>
        <w:rPr>
          <w:sz w:val="24"/>
        </w:rPr>
        <w:t>：参</w:t>
      </w:r>
      <w:r>
        <w:rPr>
          <w:rFonts w:hint="eastAsia"/>
          <w:sz w:val="24"/>
          <w:lang w:eastAsia="zh-CN"/>
        </w:rPr>
        <w:t>观伊甸园</w:t>
      </w:r>
      <w:r>
        <w:t>；</w:t>
      </w:r>
    </w:p>
    <w:p>
      <w:pPr>
        <w:pStyle w:val="4"/>
        <w:spacing w:before="8"/>
        <w:rPr>
          <w:sz w:val="19"/>
        </w:rPr>
      </w:pPr>
    </w:p>
    <w:p>
      <w:pPr>
        <w:pStyle w:val="8"/>
        <w:numPr>
          <w:ilvl w:val="0"/>
          <w:numId w:val="3"/>
        </w:numPr>
        <w:tabs>
          <w:tab w:val="left" w:pos="841"/>
        </w:tabs>
        <w:spacing w:before="0" w:after="0" w:line="240" w:lineRule="auto"/>
        <w:ind w:left="841" w:right="0" w:hanging="241"/>
        <w:jc w:val="left"/>
        <w:rPr>
          <w:sz w:val="24"/>
        </w:rPr>
      </w:pPr>
      <w:r>
        <w:rPr>
          <w:rFonts w:hint="eastAsia"/>
          <w:sz w:val="24"/>
          <w:lang w:eastAsia="zh-CN"/>
        </w:rPr>
        <w:t>出游历史悠久的神秘城堡</w:t>
      </w:r>
      <w:r>
        <w:rPr>
          <w:sz w:val="24"/>
        </w:rPr>
        <w:t>；</w:t>
      </w:r>
    </w:p>
    <w:p>
      <w:pPr>
        <w:pStyle w:val="4"/>
        <w:spacing w:before="8"/>
        <w:rPr>
          <w:sz w:val="19"/>
        </w:rPr>
      </w:pPr>
    </w:p>
    <w:p>
      <w:pPr>
        <w:pStyle w:val="8"/>
        <w:numPr>
          <w:ilvl w:val="0"/>
          <w:numId w:val="3"/>
        </w:numPr>
        <w:tabs>
          <w:tab w:val="left" w:pos="841"/>
        </w:tabs>
        <w:spacing w:before="0" w:after="0" w:line="240" w:lineRule="auto"/>
        <w:ind w:left="841" w:right="0" w:hanging="241"/>
        <w:jc w:val="left"/>
      </w:pPr>
      <w:r>
        <w:rPr>
          <w:rFonts w:hint="eastAsia"/>
          <w:sz w:val="24"/>
          <w:lang w:eastAsia="zh-CN"/>
        </w:rPr>
        <w:t>普利茅斯当</w:t>
      </w:r>
      <w:r>
        <w:rPr>
          <w:sz w:val="24"/>
        </w:rPr>
        <w:t>地文化体验：</w:t>
      </w:r>
    </w:p>
    <w:p>
      <w:pPr>
        <w:pStyle w:val="8"/>
        <w:numPr>
          <w:ilvl w:val="0"/>
          <w:numId w:val="0"/>
        </w:numPr>
        <w:tabs>
          <w:tab w:val="left" w:pos="841"/>
        </w:tabs>
        <w:spacing w:before="0" w:after="0" w:line="240" w:lineRule="auto"/>
        <w:ind w:left="600" w:leftChars="0" w:right="0" w:rightChars="0"/>
        <w:jc w:val="left"/>
      </w:pPr>
    </w:p>
    <w:p>
      <w:pPr>
        <w:pStyle w:val="3"/>
        <w:spacing w:line="307" w:lineRule="exact"/>
      </w:pPr>
      <w:r>
        <w:t>（四）学分及证书</w:t>
      </w:r>
    </w:p>
    <w:p>
      <w:pPr>
        <w:pStyle w:val="4"/>
        <w:rPr>
          <w:b/>
          <w:sz w:val="23"/>
        </w:rPr>
      </w:pPr>
    </w:p>
    <w:p>
      <w:pPr>
        <w:pStyle w:val="4"/>
        <w:ind w:left="600"/>
      </w:pPr>
      <w:r>
        <w:t>学生成功完成课程后将获得</w:t>
      </w:r>
      <w:r>
        <w:rPr>
          <w:rFonts w:hint="eastAsia"/>
          <w:lang w:eastAsia="zh-CN"/>
        </w:rPr>
        <w:t>普利茅斯</w:t>
      </w:r>
      <w:r>
        <w:t>大学主办部门颁发的结业证书</w:t>
      </w:r>
    </w:p>
    <w:p>
      <w:pPr>
        <w:pStyle w:val="4"/>
        <w:spacing w:before="91"/>
      </w:pPr>
      <w:r>
        <w:t>以及我校假期实践学分。</w:t>
      </w:r>
    </w:p>
    <w:p>
      <w:pPr>
        <w:pStyle w:val="3"/>
        <w:spacing w:before="211"/>
        <w:rPr>
          <w:rFonts w:hint="eastAsia" w:ascii="黑体" w:eastAsia="黑体"/>
        </w:rPr>
      </w:pPr>
      <w:r>
        <w:rPr>
          <w:rFonts w:hint="eastAsia" w:ascii="黑体" w:eastAsia="黑体"/>
        </w:rPr>
        <w:t>三、项目费用</w:t>
      </w:r>
    </w:p>
    <w:p>
      <w:pPr>
        <w:pStyle w:val="4"/>
        <w:spacing w:before="10"/>
        <w:rPr>
          <w:rFonts w:ascii="黑体"/>
          <w:b/>
          <w:sz w:val="19"/>
        </w:rPr>
      </w:pPr>
    </w:p>
    <w:p>
      <w:pPr>
        <w:pStyle w:val="4"/>
        <w:spacing w:line="436" w:lineRule="auto"/>
        <w:ind w:right="1539" w:firstLine="480" w:firstLineChars="200"/>
      </w:pPr>
      <w:r>
        <w:t>（一）</w:t>
      </w:r>
      <w:r>
        <w:rPr>
          <w:spacing w:val="-1"/>
          <w:sz w:val="24"/>
        </w:rPr>
        <w:t>费用</w:t>
      </w:r>
      <w:r>
        <w:rPr>
          <w:rFonts w:hint="eastAsia"/>
          <w:spacing w:val="-1"/>
          <w:sz w:val="24"/>
          <w:lang w:val="en-US" w:eastAsia="zh-CN"/>
        </w:rPr>
        <w:t>约28000人民币，</w:t>
      </w:r>
      <w:r>
        <w:rPr>
          <w:spacing w:val="-1"/>
          <w:sz w:val="24"/>
        </w:rPr>
        <w:t>含：国际</w:t>
      </w:r>
      <w:r>
        <w:rPr>
          <w:rFonts w:hint="eastAsia"/>
          <w:spacing w:val="-1"/>
          <w:sz w:val="24"/>
          <w:lang w:eastAsia="zh-CN"/>
        </w:rPr>
        <w:t>学生行政管理费</w:t>
      </w:r>
      <w:r>
        <w:rPr>
          <w:spacing w:val="-1"/>
          <w:sz w:val="24"/>
        </w:rPr>
        <w:t>、签证办理、课程及课外日程内景点参观费用、</w:t>
      </w:r>
      <w:r>
        <w:rPr>
          <w:spacing w:val="-3"/>
          <w:sz w:val="24"/>
        </w:rPr>
        <w:t>寄宿家庭食宿</w:t>
      </w:r>
      <w:r>
        <w:rPr>
          <w:spacing w:val="-7"/>
          <w:sz w:val="24"/>
        </w:rPr>
        <w:t>、机场接送交通、境外保险费用。</w:t>
      </w:r>
      <w:r>
        <w:rPr>
          <w:b/>
          <w:bCs w:val="0"/>
          <w:sz w:val="24"/>
          <w:u w:val="single"/>
        </w:rPr>
        <w:t>最终</w:t>
      </w:r>
      <w:r>
        <w:rPr>
          <w:b/>
          <w:bCs w:val="0"/>
          <w:u w:val="single"/>
        </w:rPr>
        <w:t>费用将根据人数、国际机票价格等变动而调整。</w:t>
      </w:r>
    </w:p>
    <w:p>
      <w:pPr>
        <w:pStyle w:val="8"/>
        <w:numPr>
          <w:ilvl w:val="0"/>
          <w:numId w:val="0"/>
        </w:numPr>
        <w:tabs>
          <w:tab w:val="left" w:pos="841"/>
        </w:tabs>
        <w:spacing w:before="66" w:after="0" w:line="436" w:lineRule="auto"/>
        <w:ind w:right="1540" w:rightChars="0" w:firstLine="480" w:firstLineChars="200"/>
        <w:jc w:val="left"/>
        <w:rPr>
          <w:sz w:val="24"/>
        </w:rPr>
      </w:pPr>
      <w:r>
        <w:rPr>
          <w:sz w:val="24"/>
        </w:rPr>
        <w:t>（二）</w:t>
      </w:r>
      <w:r>
        <w:rPr>
          <w:spacing w:val="-10"/>
          <w:sz w:val="24"/>
        </w:rPr>
        <w:t>费用不含：国内段交通费用，校园午餐、日常公共交通费、行</w:t>
      </w:r>
      <w:r>
        <w:rPr>
          <w:sz w:val="24"/>
        </w:rPr>
        <w:t>程安排之外的景点门票、其他个人消费等。</w:t>
      </w:r>
    </w:p>
    <w:p>
      <w:pPr>
        <w:pStyle w:val="8"/>
        <w:numPr>
          <w:ilvl w:val="0"/>
          <w:numId w:val="0"/>
        </w:numPr>
        <w:tabs>
          <w:tab w:val="left" w:pos="841"/>
        </w:tabs>
        <w:spacing w:before="66" w:after="0" w:line="436" w:lineRule="auto"/>
        <w:ind w:right="1540" w:rightChars="0" w:firstLine="482" w:firstLineChars="200"/>
        <w:jc w:val="left"/>
        <w:rPr>
          <w:b/>
          <w:sz w:val="24"/>
        </w:rPr>
      </w:pPr>
    </w:p>
    <w:p>
      <w:pPr>
        <w:pStyle w:val="8"/>
        <w:numPr>
          <w:ilvl w:val="0"/>
          <w:numId w:val="0"/>
        </w:numPr>
        <w:tabs>
          <w:tab w:val="left" w:pos="841"/>
        </w:tabs>
        <w:spacing w:before="66" w:after="0" w:line="436" w:lineRule="auto"/>
        <w:ind w:right="1540" w:rightChars="0" w:firstLine="482" w:firstLineChars="200"/>
        <w:jc w:val="left"/>
        <w:rPr>
          <w:b/>
          <w:sz w:val="24"/>
        </w:rPr>
      </w:pPr>
    </w:p>
    <w:p>
      <w:pPr>
        <w:pStyle w:val="4"/>
        <w:spacing w:before="11"/>
        <w:rPr>
          <w:b/>
          <w:sz w:val="19"/>
        </w:rPr>
      </w:pPr>
      <w:r>
        <w:rPr>
          <w:rFonts w:hint="eastAsia" w:eastAsia="宋体"/>
          <w:sz w:val="24"/>
          <w:lang w:eastAsia="zh-CN"/>
        </w:rPr>
        <w:drawing>
          <wp:anchor distT="0" distB="0" distL="114935" distR="114935" simplePos="0" relativeHeight="3072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147955</wp:posOffset>
            </wp:positionV>
            <wp:extent cx="2482850" cy="3027680"/>
            <wp:effectExtent l="0" t="0" r="12700" b="1270"/>
            <wp:wrapSquare wrapText="left"/>
            <wp:docPr id="7" name="图片 7" descr="QQ图片2018041216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804121644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303" w:lineRule="exact"/>
        <w:rPr>
          <w:rFonts w:hint="eastAsia" w:ascii="黑体" w:eastAsia="黑体"/>
        </w:rPr>
      </w:pPr>
      <w:r>
        <w:rPr>
          <w:rFonts w:hint="eastAsia" w:ascii="黑体" w:eastAsia="黑体"/>
        </w:rPr>
        <w:t>四、咨询与报名</w:t>
      </w:r>
    </w:p>
    <w:p>
      <w:pPr>
        <w:pStyle w:val="4"/>
        <w:spacing w:before="8"/>
        <w:rPr>
          <w:rFonts w:ascii="黑体"/>
          <w:b/>
          <w:sz w:val="19"/>
        </w:rPr>
      </w:pPr>
    </w:p>
    <w:p>
      <w:pPr>
        <w:pStyle w:val="4"/>
        <w:ind w:firstLine="480" w:firstLineChars="200"/>
      </w:pPr>
      <w:r>
        <w:t>（一）报名截止：即日起至 201</w:t>
      </w:r>
      <w:r>
        <w:rPr>
          <w:rFonts w:hint="eastAsia"/>
          <w:lang w:val="en-US" w:eastAsia="zh-CN"/>
        </w:rPr>
        <w:t>8</w:t>
      </w:r>
    </w:p>
    <w:p>
      <w:pPr>
        <w:pStyle w:val="4"/>
        <w:spacing w:before="10"/>
        <w:rPr>
          <w:sz w:val="19"/>
        </w:rPr>
      </w:pPr>
    </w:p>
    <w:p>
      <w:pPr>
        <w:pStyle w:val="4"/>
        <w:ind w:left="120"/>
      </w:pPr>
      <w:r>
        <w:t xml:space="preserve">年 </w:t>
      </w:r>
      <w:r>
        <w:rPr>
          <w:rFonts w:hint="eastAsia"/>
          <w:lang w:val="en-US" w:eastAsia="zh-CN"/>
        </w:rPr>
        <w:t>5</w:t>
      </w:r>
      <w:r>
        <w:t xml:space="preserve">月 </w:t>
      </w:r>
      <w:r>
        <w:rPr>
          <w:rFonts w:hint="eastAsia"/>
          <w:lang w:val="en-US" w:eastAsia="zh-CN"/>
        </w:rPr>
        <w:t>25</w:t>
      </w:r>
      <w:bookmarkStart w:id="0" w:name="_GoBack"/>
      <w:bookmarkEnd w:id="0"/>
      <w:r>
        <w:t>日</w:t>
      </w:r>
    </w:p>
    <w:p>
      <w:pPr>
        <w:pStyle w:val="4"/>
        <w:spacing w:before="9"/>
        <w:rPr>
          <w:sz w:val="19"/>
        </w:rPr>
      </w:pPr>
    </w:p>
    <w:p>
      <w:pPr>
        <w:pStyle w:val="4"/>
        <w:spacing w:line="436" w:lineRule="auto"/>
        <w:ind w:left="120" w:right="5843" w:firstLine="360"/>
        <w:jc w:val="both"/>
      </w:pPr>
      <w:r>
        <w:t>（二）联系人：</w:t>
      </w:r>
      <w:r>
        <w:rPr>
          <w:rFonts w:hint="eastAsia"/>
          <w:lang w:eastAsia="zh-CN"/>
        </w:rPr>
        <w:t>梁</w:t>
      </w:r>
      <w:r>
        <w:t>老师</w:t>
      </w:r>
      <w:r>
        <w:rPr>
          <w:rFonts w:hint="eastAsia"/>
          <w:lang w:eastAsia="zh-CN"/>
        </w:rPr>
        <w:t>，</w:t>
      </w:r>
      <w:r>
        <w:rPr>
          <w:spacing w:val="2"/>
        </w:rPr>
        <w:t>电话</w:t>
      </w:r>
      <w:r>
        <w:rPr>
          <w:rFonts w:hint="eastAsia"/>
          <w:spacing w:val="2"/>
          <w:lang w:eastAsia="zh-CN"/>
        </w:rPr>
        <w:t>：</w:t>
      </w:r>
      <w:r>
        <w:rPr>
          <w:rFonts w:hint="eastAsia"/>
          <w:spacing w:val="2"/>
          <w:lang w:val="en-US" w:eastAsia="zh-CN"/>
        </w:rPr>
        <w:t>5900856</w:t>
      </w:r>
      <w:r>
        <w:rPr>
          <w:spacing w:val="3"/>
        </w:rPr>
        <w:t xml:space="preserve">，申请加入 </w:t>
      </w:r>
      <w:r>
        <w:rPr>
          <w:spacing w:val="-3"/>
        </w:rPr>
        <w:t xml:space="preserve">2018 </w:t>
      </w:r>
      <w:r>
        <w:rPr>
          <w:rFonts w:hint="eastAsia"/>
          <w:spacing w:val="-5"/>
          <w:lang w:eastAsia="zh-CN"/>
        </w:rPr>
        <w:t>普利茅斯</w:t>
      </w:r>
      <w:r>
        <w:rPr>
          <w:spacing w:val="-5"/>
        </w:rPr>
        <w:t xml:space="preserve">夏令营 </w:t>
      </w:r>
      <w:r>
        <w:t>QQ</w:t>
      </w:r>
      <w:r>
        <w:rPr>
          <w:spacing w:val="-19"/>
        </w:rPr>
        <w:t xml:space="preserve"> 群 </w:t>
      </w:r>
      <w:r>
        <w:rPr>
          <w:rFonts w:hint="eastAsia"/>
          <w:spacing w:val="-19"/>
          <w:lang w:val="en-US" w:eastAsia="zh-CN"/>
        </w:rPr>
        <w:t xml:space="preserve"> </w:t>
      </w:r>
      <w:r>
        <w:rPr>
          <w:rFonts w:hint="eastAsia"/>
          <w:spacing w:val="-19"/>
        </w:rPr>
        <w:t>599398375</w:t>
      </w:r>
      <w:r>
        <w:rPr>
          <w:rFonts w:hint="eastAsia"/>
          <w:spacing w:val="-19"/>
          <w:lang w:val="en-US" w:eastAsia="zh-CN"/>
        </w:rPr>
        <w:t xml:space="preserve"> </w:t>
      </w:r>
      <w:r>
        <w:t>，</w:t>
      </w:r>
      <w:r>
        <w:rPr>
          <w:spacing w:val="-5"/>
        </w:rPr>
        <w:t>后续信</w:t>
      </w:r>
      <w:r>
        <w:t>息将在群里发布。</w:t>
      </w:r>
    </w:p>
    <w:p>
      <w:pPr>
        <w:pStyle w:val="4"/>
        <w:ind w:left="480"/>
      </w:pPr>
      <w:r>
        <w:t>（三）地址：</w:t>
      </w:r>
      <w:r>
        <w:rPr>
          <w:rFonts w:hint="eastAsia"/>
          <w:lang w:eastAsia="zh-CN"/>
        </w:rPr>
        <w:t>南宁学院行政楼</w:t>
      </w:r>
      <w:r>
        <w:rPr>
          <w:rFonts w:hint="eastAsia"/>
          <w:lang w:val="en-US" w:eastAsia="zh-CN"/>
        </w:rPr>
        <w:t>336办公室</w:t>
      </w:r>
      <w:r>
        <w:t>（</w:t>
      </w:r>
      <w:r>
        <w:rPr>
          <w:rFonts w:hint="eastAsia"/>
          <w:lang w:eastAsia="zh-CN"/>
        </w:rPr>
        <w:t>国际交流</w:t>
      </w:r>
      <w:r>
        <w:rPr>
          <w:rFonts w:hint="eastAsia"/>
          <w:lang w:val="en-US" w:eastAsia="zh-CN"/>
        </w:rPr>
        <w:t>处</w:t>
      </w:r>
      <w:r>
        <w:t>）</w:t>
      </w:r>
    </w:p>
    <w:p>
      <w:pPr>
        <w:pStyle w:val="4"/>
      </w:pPr>
    </w:p>
    <w:p>
      <w:pPr>
        <w:pStyle w:val="4"/>
      </w:pPr>
    </w:p>
    <w:p>
      <w:pPr>
        <w:pStyle w:val="4"/>
        <w:spacing w:before="199"/>
        <w:ind w:left="600"/>
      </w:pPr>
      <w:r>
        <w:t>附件：日程安排表</w:t>
      </w:r>
    </w:p>
    <w:p>
      <w:pPr>
        <w:pStyle w:val="4"/>
        <w:spacing w:before="199"/>
        <w:ind w:left="6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04410" cy="3960495"/>
            <wp:effectExtent l="0" t="0" r="15240" b="1905"/>
            <wp:docPr id="6" name="图片 6" descr="QQ图片2018041216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804121616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31715" cy="3519805"/>
            <wp:effectExtent l="0" t="0" r="6985" b="4445"/>
            <wp:docPr id="4" name="图片 4" descr="QQ图片2018041216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804121617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86960" cy="3830320"/>
            <wp:effectExtent l="0" t="0" r="8890" b="17780"/>
            <wp:docPr id="2" name="图片 2" descr="QQ图片2018041216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04121618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80" w:right="260" w:bottom="28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841" w:hanging="24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52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65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77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90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0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15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28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41" w:hanging="241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2"/>
      <w:numFmt w:val="decimal"/>
      <w:lvlText w:val="%1."/>
      <w:lvlJc w:val="left"/>
      <w:pPr>
        <w:ind w:left="961" w:hanging="24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60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61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61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62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46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363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64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165" w:hanging="241"/>
      </w:pPr>
      <w:rPr>
        <w:rFonts w:hint="default"/>
        <w:lang w:val="zh-CN" w:eastAsia="zh-CN" w:bidi="zh-CN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20" w:hanging="241"/>
        <w:jc w:val="left"/>
      </w:pPr>
      <w:rPr>
        <w:rFonts w:hint="default" w:ascii="宋体" w:hAnsi="宋体" w:eastAsia="宋体" w:cs="宋体"/>
        <w:spacing w:val="-18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04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89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73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58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4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27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12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97" w:hanging="241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080BA2"/>
    <w:rsid w:val="15B27F6C"/>
    <w:rsid w:val="17D445F1"/>
    <w:rsid w:val="1D4E70E5"/>
    <w:rsid w:val="1D95571F"/>
    <w:rsid w:val="1EFC63A7"/>
    <w:rsid w:val="2A95623F"/>
    <w:rsid w:val="5C9546E6"/>
    <w:rsid w:val="6F737141"/>
    <w:rsid w:val="73F147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14" w:right="1531"/>
      <w:jc w:val="center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602"/>
      <w:outlineLvl w:val="2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7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841" w:hanging="241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ScaleCrop>false</ScaleCrop>
  <LinksUpToDate>false</LinksUpToDate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2018-04-10T09:21:00Z</dcterms:created>
  <dc:creator>国交处</dc:creator>
  <cp:lastModifiedBy>262630858</cp:lastModifiedBy>
  <dcterms:modified xsi:type="dcterms:W3CDTF">2018-05-02T03:18:49Z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2018-03-23T00:00:00Z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2018-04-10T00:00:00Z</vt:filetime>
  </property>
  <property fmtid="{D5CDD505-2E9C-101B-9397-08002B2CF9AE}" pid="5" name="KSOProductBuildVer">
    <vt:lpwstr>2052-10.1.0.6929</vt:lpwstr>
  </property>
</Properties>
</file>